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15" w:rsidRPr="000A2ACE" w:rsidRDefault="00E63BA9" w:rsidP="00E63BA9">
      <w:pPr>
        <w:spacing w:after="0"/>
        <w:jc w:val="center"/>
        <w:rPr>
          <w:rFonts w:ascii="Calibri" w:eastAsia="Calibri" w:hAnsi="Calibri" w:cs="Times New Roman"/>
          <w:b/>
        </w:rPr>
      </w:pPr>
      <w:r w:rsidRPr="000A2ACE">
        <w:rPr>
          <w:rFonts w:ascii="Calibri" w:eastAsia="Calibri" w:hAnsi="Calibri" w:cs="Times New Roman"/>
          <w:b/>
        </w:rPr>
        <w:t>A bűntől a bűntudatig</w:t>
      </w:r>
    </w:p>
    <w:p w:rsidR="00E63BA9" w:rsidRPr="000A2ACE" w:rsidRDefault="00E63BA9" w:rsidP="00E63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alibri" w:eastAsia="Calibri" w:hAnsi="Calibri" w:cs="Times New Roman"/>
          <w:b/>
        </w:rPr>
      </w:pPr>
      <w:r w:rsidRPr="000A2ACE">
        <w:rPr>
          <w:rFonts w:ascii="Calibri" w:eastAsia="Calibri" w:hAnsi="Calibri" w:cs="Times New Roman"/>
          <w:b/>
        </w:rPr>
        <w:t>(Az interdiszciplináris érzelemkutatások egyik lehetséges kutatási területe)</w:t>
      </w:r>
    </w:p>
    <w:p w:rsidR="00786E09" w:rsidRDefault="00786E09" w:rsidP="00E63BA9">
      <w:pPr>
        <w:spacing w:after="0"/>
        <w:jc w:val="center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interdiszciplináris</w:t>
      </w:r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workshop</w:t>
      </w:r>
      <w:bookmarkStart w:id="0" w:name="_GoBack"/>
      <w:bookmarkEnd w:id="0"/>
      <w:proofErr w:type="spellEnd"/>
    </w:p>
    <w:p w:rsidR="00492515" w:rsidRDefault="00786E09" w:rsidP="00E63BA9">
      <w:pPr>
        <w:spacing w:after="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Debreceni Egyetem, 2016. február 12.</w:t>
      </w:r>
    </w:p>
    <w:p w:rsidR="00786E09" w:rsidRDefault="00786E09" w:rsidP="00786E09">
      <w:pPr>
        <w:spacing w:after="0"/>
        <w:jc w:val="center"/>
        <w:rPr>
          <w:rFonts w:ascii="Calibri" w:eastAsia="Calibri" w:hAnsi="Calibri" w:cs="Times New Roman"/>
        </w:rPr>
      </w:pPr>
    </w:p>
    <w:p w:rsidR="000B62C7" w:rsidRDefault="000B62C7" w:rsidP="00E63BA9">
      <w:pPr>
        <w:spacing w:after="0"/>
        <w:rPr>
          <w:rFonts w:ascii="Calibri" w:eastAsia="Calibri" w:hAnsi="Calibri" w:cs="Times New Roman"/>
        </w:rPr>
      </w:pPr>
    </w:p>
    <w:p w:rsidR="002C7FAC" w:rsidRDefault="002C7FAC" w:rsidP="00E63BA9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 Debreceni Egyetem </w:t>
      </w:r>
      <w:r w:rsidR="0074794D">
        <w:rPr>
          <w:rFonts w:ascii="Calibri" w:eastAsia="Calibri" w:hAnsi="Calibri" w:cs="Times New Roman"/>
        </w:rPr>
        <w:t>Bölcsészettudományi Karán 2012-ben jött létre a</w:t>
      </w:r>
      <w:r>
        <w:rPr>
          <w:rFonts w:ascii="Calibri" w:eastAsia="Calibri" w:hAnsi="Calibri" w:cs="Times New Roman"/>
        </w:rPr>
        <w:t xml:space="preserve"> Kulturális Archeológia interdiszciplináris kutatócsoport</w:t>
      </w:r>
      <w:r w:rsidR="0074794D">
        <w:rPr>
          <w:rFonts w:ascii="Calibri" w:eastAsia="Calibri" w:hAnsi="Calibri" w:cs="Times New Roman"/>
        </w:rPr>
        <w:t>, amely</w:t>
      </w:r>
      <w:r>
        <w:rPr>
          <w:rFonts w:ascii="Calibri" w:eastAsia="Calibri" w:hAnsi="Calibri" w:cs="Times New Roman"/>
        </w:rPr>
        <w:t xml:space="preserve"> 2016. február 12-</w:t>
      </w:r>
      <w:r w:rsidR="0074794D">
        <w:rPr>
          <w:rFonts w:ascii="Calibri" w:eastAsia="Calibri" w:hAnsi="Calibri" w:cs="Times New Roman"/>
        </w:rPr>
        <w:t xml:space="preserve">én rendezi negyedik </w:t>
      </w:r>
      <w:proofErr w:type="spellStart"/>
      <w:r w:rsidR="0074794D">
        <w:rPr>
          <w:rFonts w:ascii="Calibri" w:eastAsia="Calibri" w:hAnsi="Calibri" w:cs="Times New Roman"/>
        </w:rPr>
        <w:t>workshopját</w:t>
      </w:r>
      <w:proofErr w:type="spellEnd"/>
      <w:r w:rsidR="0074794D">
        <w:rPr>
          <w:rFonts w:ascii="Calibri" w:eastAsia="Calibri" w:hAnsi="Calibri" w:cs="Times New Roman"/>
        </w:rPr>
        <w:t xml:space="preserve">, </w:t>
      </w:r>
      <w:proofErr w:type="gramStart"/>
      <w:r w:rsidR="00E63BA9" w:rsidRPr="00E63BA9">
        <w:rPr>
          <w:rFonts w:ascii="Calibri" w:eastAsia="Calibri" w:hAnsi="Calibri" w:cs="Times New Roman"/>
          <w:i/>
        </w:rPr>
        <w:t>A</w:t>
      </w:r>
      <w:proofErr w:type="gramEnd"/>
      <w:r w:rsidR="00E63BA9" w:rsidRPr="00E63BA9">
        <w:rPr>
          <w:rFonts w:ascii="Calibri" w:eastAsia="Calibri" w:hAnsi="Calibri" w:cs="Times New Roman"/>
          <w:i/>
        </w:rPr>
        <w:t xml:space="preserve"> bűntől a bűntudatig</w:t>
      </w:r>
      <w:r w:rsidR="00E63BA9">
        <w:rPr>
          <w:rFonts w:ascii="Calibri" w:eastAsia="Calibri" w:hAnsi="Calibri" w:cs="Times New Roman"/>
        </w:rPr>
        <w:t xml:space="preserve"> </w:t>
      </w:r>
      <w:r w:rsidR="0074794D">
        <w:rPr>
          <w:rFonts w:ascii="Calibri" w:eastAsia="Calibri" w:hAnsi="Calibri" w:cs="Times New Roman"/>
        </w:rPr>
        <w:t>címmel</w:t>
      </w:r>
      <w:r>
        <w:rPr>
          <w:rFonts w:ascii="Calibri" w:eastAsia="Calibri" w:hAnsi="Calibri" w:cs="Times New Roman"/>
        </w:rPr>
        <w:t>.</w:t>
      </w:r>
      <w:r w:rsidR="00270B53">
        <w:rPr>
          <w:rFonts w:ascii="Calibri" w:eastAsia="Calibri" w:hAnsi="Calibri" w:cs="Times New Roman"/>
        </w:rPr>
        <w:t xml:space="preserve"> Az előző években</w:t>
      </w:r>
      <w:r w:rsidR="0074794D">
        <w:rPr>
          <w:rFonts w:ascii="Calibri" w:eastAsia="Calibri" w:hAnsi="Calibri" w:cs="Times New Roman"/>
        </w:rPr>
        <w:t xml:space="preserve"> tartott összejövetelek témái, az áldozat, az erőszak és a szégyen voltak, amelyek eredményeit kötetekben publikáltuk illetve publikáljuk.</w:t>
      </w:r>
    </w:p>
    <w:p w:rsidR="00830F4C" w:rsidRDefault="00580D14" w:rsidP="00580D14">
      <w:pPr>
        <w:spacing w:after="0"/>
      </w:pPr>
      <w:r>
        <w:rPr>
          <w:rFonts w:ascii="Calibri" w:eastAsia="Calibri" w:hAnsi="Calibri" w:cs="Times New Roman"/>
        </w:rPr>
        <w:t>A bűn egy olyan ősi kategória, amely vallási, filozófiai</w:t>
      </w:r>
      <w:r>
        <w:t xml:space="preserve"> – </w:t>
      </w:r>
      <w:r>
        <w:rPr>
          <w:rFonts w:ascii="Calibri" w:eastAsia="Calibri" w:hAnsi="Calibri" w:cs="Times New Roman"/>
        </w:rPr>
        <w:t>etikai és jogi szempontból különböző hangsúlyokat kap. Bűnről teológiai értelemben akkor beszélünk, amikor Isten és ember kapcsolata megrendül. Az ember elidegenedik Istentől, és eluralkodik rajta vágya, hogy olyan legyen</w:t>
      </w:r>
      <w:r>
        <w:t>,</w:t>
      </w:r>
      <w:r>
        <w:rPr>
          <w:rFonts w:ascii="Calibri" w:eastAsia="Calibri" w:hAnsi="Calibri" w:cs="Times New Roman"/>
        </w:rPr>
        <w:t xml:space="preserve"> mint maga</w:t>
      </w:r>
      <w:r w:rsidRPr="00A5018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Isten. A bűn ebben az értelemben az isteni törvény megsértése, amely az ősbűntől kezdve a zsidó-keresztény hagyomány kiindulópontja, a bűnbeesés pedig maga az emberi történelem szimbolikus kezdete. Amíg a bűn filozófiai fogalma a morá</w:t>
      </w:r>
      <w:r>
        <w:t>lis normák megsértésére, addig</w:t>
      </w:r>
      <w:r>
        <w:rPr>
          <w:rFonts w:ascii="Calibri" w:eastAsia="Calibri" w:hAnsi="Calibri" w:cs="Times New Roman"/>
        </w:rPr>
        <w:t xml:space="preserve"> </w:t>
      </w:r>
      <w:r w:rsidR="00270B53">
        <w:rPr>
          <w:rFonts w:ascii="Calibri" w:eastAsia="Calibri" w:hAnsi="Calibri" w:cs="Times New Roman"/>
        </w:rPr>
        <w:t xml:space="preserve">a </w:t>
      </w:r>
      <w:r>
        <w:rPr>
          <w:rFonts w:ascii="Calibri" w:eastAsia="Calibri" w:hAnsi="Calibri" w:cs="Times New Roman"/>
        </w:rPr>
        <w:t xml:space="preserve">jogi értelem az </w:t>
      </w:r>
      <w:proofErr w:type="gramStart"/>
      <w:r>
        <w:rPr>
          <w:rFonts w:ascii="Calibri" w:eastAsia="Calibri" w:hAnsi="Calibri" w:cs="Times New Roman"/>
        </w:rPr>
        <w:t>érvényes</w:t>
      </w:r>
      <w:proofErr w:type="gramEnd"/>
      <w:r>
        <w:rPr>
          <w:rFonts w:ascii="Calibri" w:eastAsia="Calibri" w:hAnsi="Calibri" w:cs="Times New Roman"/>
        </w:rPr>
        <w:t xml:space="preserve"> jog törvényeinek tudatos vagy mulasztó megsértésére utal. Ha bűnről beszélünk, akkor az emberi együttélést biztosító, a jót és rosszat megkülönböztető alapelvről, illetve értékítéletről van szó, amely az ember önrendelkezését feltételezi.</w:t>
      </w:r>
      <w:r w:rsidRPr="003B744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Mivel a bűn vallási, morális és jogi </w:t>
      </w:r>
      <w:proofErr w:type="spellStart"/>
      <w:r>
        <w:rPr>
          <w:rFonts w:ascii="Calibri" w:eastAsia="Calibri" w:hAnsi="Calibri" w:cs="Times New Roman"/>
        </w:rPr>
        <w:t>önértelemzésünk</w:t>
      </w:r>
      <w:proofErr w:type="spellEnd"/>
      <w:r>
        <w:rPr>
          <w:rFonts w:ascii="Calibri" w:eastAsia="Calibri" w:hAnsi="Calibri" w:cs="Times New Roman"/>
        </w:rPr>
        <w:t xml:space="preserve"> alapfogalma, ezért nem v</w:t>
      </w:r>
      <w:r>
        <w:t>életlen, hogy minden</w:t>
      </w:r>
      <w:r>
        <w:rPr>
          <w:rFonts w:ascii="Calibri" w:eastAsia="Calibri" w:hAnsi="Calibri" w:cs="Times New Roman"/>
        </w:rPr>
        <w:t xml:space="preserve"> </w:t>
      </w:r>
      <w:r w:rsidR="00270B53">
        <w:rPr>
          <w:rFonts w:ascii="Calibri" w:eastAsia="Calibri" w:hAnsi="Calibri" w:cs="Times New Roman"/>
        </w:rPr>
        <w:t xml:space="preserve">egyéni és társadalmi </w:t>
      </w:r>
      <w:r>
        <w:rPr>
          <w:rFonts w:ascii="Calibri" w:eastAsia="Calibri" w:hAnsi="Calibri" w:cs="Times New Roman"/>
        </w:rPr>
        <w:t>önreflexió alapfogalmává vált.</w:t>
      </w:r>
    </w:p>
    <w:p w:rsidR="00580D14" w:rsidRDefault="00580D14" w:rsidP="00580D14">
      <w:pPr>
        <w:spacing w:after="0"/>
        <w:rPr>
          <w:rFonts w:ascii="Calibri" w:eastAsia="Calibri" w:hAnsi="Calibri" w:cs="Times New Roman"/>
        </w:rPr>
      </w:pPr>
      <w:r>
        <w:t xml:space="preserve">Karl </w:t>
      </w:r>
      <w:proofErr w:type="spellStart"/>
      <w:r>
        <w:t>Jaspers</w:t>
      </w:r>
      <w:proofErr w:type="spellEnd"/>
      <w:r>
        <w:t xml:space="preserve"> </w:t>
      </w:r>
      <w:proofErr w:type="gramStart"/>
      <w:r w:rsidRPr="00580D14">
        <w:rPr>
          <w:i/>
        </w:rPr>
        <w:t>A</w:t>
      </w:r>
      <w:proofErr w:type="gramEnd"/>
      <w:r w:rsidRPr="00580D14">
        <w:rPr>
          <w:i/>
        </w:rPr>
        <w:t xml:space="preserve"> bűnösség kérdése</w:t>
      </w:r>
      <w:r>
        <w:t xml:space="preserve"> című könyvében</w:t>
      </w:r>
      <w:r>
        <w:rPr>
          <w:rFonts w:ascii="Calibri" w:eastAsia="Calibri" w:hAnsi="Calibri" w:cs="Times New Roman"/>
        </w:rPr>
        <w:t xml:space="preserve"> a bűn négy típusát különbözteti meg: a kriminális, a politikai, a morális és a metafizikai bűnt.</w:t>
      </w:r>
      <w:r>
        <w:t xml:space="preserve"> </w:t>
      </w:r>
      <w:r>
        <w:rPr>
          <w:rFonts w:ascii="Calibri" w:eastAsia="Calibri" w:hAnsi="Calibri" w:cs="Times New Roman"/>
        </w:rPr>
        <w:t xml:space="preserve">A kriminális bűnt az egyén követi el azzal, hogy vét a törvény ellen, és ezt a büntetőeljárás során a bíróság ítélettel erősíti meg, illetve annak megfelelő büntetést szab ki. A bűn </w:t>
      </w:r>
      <w:proofErr w:type="gramStart"/>
      <w:r>
        <w:rPr>
          <w:rFonts w:ascii="Calibri" w:eastAsia="Calibri" w:hAnsi="Calibri" w:cs="Times New Roman"/>
        </w:rPr>
        <w:t>ezen</w:t>
      </w:r>
      <w:proofErr w:type="gramEnd"/>
      <w:r>
        <w:rPr>
          <w:rFonts w:ascii="Calibri" w:eastAsia="Calibri" w:hAnsi="Calibri" w:cs="Times New Roman"/>
        </w:rPr>
        <w:t xml:space="preserve"> formája a vádat a vádlott cselekményére redukálja, ám az, hogy a bűnt pontosan körülhatárolja és a vádlotthoz hozzárendeli, egyben alkalmatlanná is teszi arra, hogy olyan cselekményeket is megragadjon, amelyek számos személy aktív vagy passzív együttműködésére vannak ráutalva. A büntetőjog legfeljebb a tettestárs és a bűnrészes fogalmaiig jut el, de annak individuális alapelvei miatt ez a bűnfogalom szükségszerűen csődöt mond a kollektíve elkövetett törvényt</w:t>
      </w:r>
      <w:r>
        <w:t xml:space="preserve">elenségek realitásával szemben. </w:t>
      </w:r>
      <w:r>
        <w:rPr>
          <w:rFonts w:ascii="Calibri" w:eastAsia="Calibri" w:hAnsi="Calibri" w:cs="Times New Roman"/>
        </w:rPr>
        <w:t xml:space="preserve">Ami a politikai bűnt illeti, </w:t>
      </w:r>
      <w:proofErr w:type="spellStart"/>
      <w:r>
        <w:rPr>
          <w:rFonts w:ascii="Calibri" w:eastAsia="Calibri" w:hAnsi="Calibri" w:cs="Times New Roman"/>
        </w:rPr>
        <w:t>Jaspers</w:t>
      </w:r>
      <w:proofErr w:type="spellEnd"/>
      <w:r>
        <w:rPr>
          <w:rFonts w:ascii="Calibri" w:eastAsia="Calibri" w:hAnsi="Calibri" w:cs="Times New Roman"/>
        </w:rPr>
        <w:t xml:space="preserve"> szerint ez a politikusokat és állampolgárokat egyaránt terheli, mert minden német felelős a nemzetiszocializmus hatalomra jutásáért és a rezsim működtetéséért, általánosságban véve azért, hogy milyen módon kormányozzák. Ennek a bűnnek a megítélése a hatalmon lévőkre és a győztesekre tartozik. Jóllehet a politikai bűn az állam és a politikai közösség bűneit jelenti, mégsem azonos a kollektív bűnnel, mivel nem annyira magához a bűnhöz kötődik, mint inkább annak körülményeihez. A morális bűnt a lelkiismeret ítéli meg, így mindenki saját maga bírája, és senki sem hivatkozhat felmentő </w:t>
      </w:r>
      <w:r>
        <w:rPr>
          <w:rFonts w:ascii="Calibri" w:eastAsia="Calibri" w:hAnsi="Calibri" w:cs="Times New Roman"/>
        </w:rPr>
        <w:lastRenderedPageBreak/>
        <w:t xml:space="preserve">körülményekre. A politikai és a morális bűn kapcsán </w:t>
      </w:r>
      <w:proofErr w:type="spellStart"/>
      <w:r>
        <w:rPr>
          <w:rFonts w:ascii="Calibri" w:eastAsia="Calibri" w:hAnsi="Calibri" w:cs="Times New Roman"/>
        </w:rPr>
        <w:t>Jaspers</w:t>
      </w:r>
      <w:proofErr w:type="spellEnd"/>
      <w:r>
        <w:rPr>
          <w:rFonts w:ascii="Calibri" w:eastAsia="Calibri" w:hAnsi="Calibri" w:cs="Times New Roman"/>
        </w:rPr>
        <w:t xml:space="preserve"> gyakran beszél felelősségről, mivel általában mindkettő olyan tettekre vonatkozik, amelyekben nem vettek részt személyesen, de amíg a politikai bűn kapcsán kollektív, addig a morális bűn esetében személyes felelősségről van szó, jóllehet a két fogalom </w:t>
      </w:r>
      <w:r w:rsidR="00243B0A">
        <w:rPr>
          <w:rFonts w:ascii="Calibri" w:eastAsia="Calibri" w:hAnsi="Calibri" w:cs="Times New Roman"/>
        </w:rPr>
        <w:t>megkülönböztetése soha sem vált</w:t>
      </w:r>
      <w:r>
        <w:rPr>
          <w:rFonts w:ascii="Calibri" w:eastAsia="Calibri" w:hAnsi="Calibri" w:cs="Times New Roman"/>
        </w:rPr>
        <w:t xml:space="preserve"> explicitté gondolkodásában.</w:t>
      </w:r>
      <w:r w:rsidR="00243B0A">
        <w:t xml:space="preserve"> </w:t>
      </w:r>
      <w:r>
        <w:rPr>
          <w:rFonts w:ascii="Calibri" w:eastAsia="Calibri" w:hAnsi="Calibri" w:cs="Times New Roman"/>
        </w:rPr>
        <w:t xml:space="preserve">A metafizikai bűn </w:t>
      </w:r>
      <w:proofErr w:type="spellStart"/>
      <w:r>
        <w:rPr>
          <w:rFonts w:ascii="Calibri" w:eastAsia="Calibri" w:hAnsi="Calibri" w:cs="Times New Roman"/>
        </w:rPr>
        <w:t>Jaspers</w:t>
      </w:r>
      <w:proofErr w:type="spellEnd"/>
      <w:r>
        <w:rPr>
          <w:rFonts w:ascii="Calibri" w:eastAsia="Calibri" w:hAnsi="Calibri" w:cs="Times New Roman"/>
        </w:rPr>
        <w:t xml:space="preserve"> szerint a legalapvetőbb bűnérzés, mert abból fakad, hogy az ember megtagadja az embertársaival szembeni</w:t>
      </w:r>
      <w:r w:rsidRPr="00F124A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szolidaritást. A metafizikai bűn fogalmában minden ember felelősséget vállal minden elkövetett bűnért és elszenvedett igazságtalanságért a világban, és bűnt érez, ha nem tesz meg mindent lehetőségei szerint, hogy megakadályozza vagy enyhítse az igazságtalanságot. Mivel ebben a bűnfogalomban a másik három bűn feloldódik és összesűrűsödik, így egy alapjaiban és következményeiben nehezen megragadható, meglehetősen absztrakt bűnfogalmat alkot. </w:t>
      </w:r>
      <w:proofErr w:type="spellStart"/>
      <w:r>
        <w:rPr>
          <w:rFonts w:ascii="Calibri" w:eastAsia="Calibri" w:hAnsi="Calibri" w:cs="Times New Roman"/>
        </w:rPr>
        <w:t>Jaspers</w:t>
      </w:r>
      <w:proofErr w:type="spellEnd"/>
      <w:r>
        <w:rPr>
          <w:rFonts w:ascii="Calibri" w:eastAsia="Calibri" w:hAnsi="Calibri" w:cs="Times New Roman"/>
        </w:rPr>
        <w:t xml:space="preserve"> tovább növeli a bizonytalanságot azzal, hogy ennek megítélését kizárólag Istenre bízza, és így kiemeli azt az emberi megítélés lehetőségei közül.</w:t>
      </w:r>
    </w:p>
    <w:p w:rsidR="00FF2786" w:rsidRPr="00FF2786" w:rsidRDefault="00FF2786" w:rsidP="00610096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 bűn kérdése</w:t>
      </w:r>
      <w:r w:rsidRPr="00FF2786">
        <w:rPr>
          <w:rFonts w:ascii="Calibri" w:eastAsia="Calibri" w:hAnsi="Calibri" w:cs="Times New Roman"/>
        </w:rPr>
        <w:t xml:space="preserve"> tudományterületi besorolástól függe</w:t>
      </w:r>
      <w:r>
        <w:rPr>
          <w:rFonts w:ascii="Calibri" w:eastAsia="Calibri" w:hAnsi="Calibri" w:cs="Times New Roman"/>
        </w:rPr>
        <w:t>tlenül egy sor problémával szembesít, amelyeknek</w:t>
      </w:r>
      <w:r w:rsidRPr="00FF2786">
        <w:rPr>
          <w:rFonts w:ascii="Calibri" w:eastAsia="Calibri" w:hAnsi="Calibri" w:cs="Times New Roman"/>
        </w:rPr>
        <w:t xml:space="preserve"> térben és időben </w:t>
      </w:r>
      <w:r>
        <w:rPr>
          <w:rFonts w:ascii="Calibri" w:eastAsia="Calibri" w:hAnsi="Calibri" w:cs="Times New Roman"/>
        </w:rPr>
        <w:t>folyamatosan változnak</w:t>
      </w:r>
      <w:r w:rsidRPr="00FF27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a </w:t>
      </w:r>
      <w:r w:rsidRPr="00FF2786">
        <w:rPr>
          <w:rFonts w:ascii="Calibri" w:eastAsia="Calibri" w:hAnsi="Calibri" w:cs="Times New Roman"/>
        </w:rPr>
        <w:t xml:space="preserve">kontextusai. A fent említett </w:t>
      </w:r>
      <w:r w:rsidR="00610096">
        <w:rPr>
          <w:rFonts w:ascii="Calibri" w:eastAsia="Calibri" w:hAnsi="Calibri" w:cs="Times New Roman"/>
        </w:rPr>
        <w:t>megkülönböztetése</w:t>
      </w:r>
      <w:r w:rsidR="0074794D">
        <w:rPr>
          <w:rFonts w:ascii="Calibri" w:eastAsia="Calibri" w:hAnsi="Calibri" w:cs="Times New Roman"/>
        </w:rPr>
        <w:t>ke</w:t>
      </w:r>
      <w:r w:rsidR="00610096">
        <w:rPr>
          <w:rFonts w:ascii="Calibri" w:eastAsia="Calibri" w:hAnsi="Calibri" w:cs="Times New Roman"/>
        </w:rPr>
        <w:t>n túl</w:t>
      </w:r>
      <w:r w:rsidRPr="00FF2786">
        <w:rPr>
          <w:rFonts w:ascii="Calibri" w:eastAsia="Calibri" w:hAnsi="Calibri" w:cs="Times New Roman"/>
        </w:rPr>
        <w:t xml:space="preserve"> külön kihívás</w:t>
      </w:r>
      <w:r w:rsidR="00610096">
        <w:rPr>
          <w:rFonts w:ascii="Calibri" w:eastAsia="Calibri" w:hAnsi="Calibri" w:cs="Times New Roman"/>
        </w:rPr>
        <w:t>t jelent a bűn</w:t>
      </w:r>
      <w:r w:rsidRPr="00FF2786">
        <w:rPr>
          <w:rFonts w:ascii="Calibri" w:eastAsia="Calibri" w:hAnsi="Calibri" w:cs="Times New Roman"/>
        </w:rPr>
        <w:t xml:space="preserve"> elbeszélhetőségének,</w:t>
      </w:r>
      <w:r>
        <w:rPr>
          <w:rFonts w:ascii="Calibri" w:eastAsia="Calibri" w:hAnsi="Calibri" w:cs="Times New Roman"/>
        </w:rPr>
        <w:t xml:space="preserve"> </w:t>
      </w:r>
      <w:r w:rsidRPr="00FF2786">
        <w:rPr>
          <w:rFonts w:ascii="Calibri" w:eastAsia="Calibri" w:hAnsi="Calibri" w:cs="Times New Roman"/>
        </w:rPr>
        <w:t>nyelvi, vagy más médiumokban</w:t>
      </w:r>
      <w:r>
        <w:rPr>
          <w:rFonts w:ascii="Calibri" w:eastAsia="Calibri" w:hAnsi="Calibri" w:cs="Times New Roman"/>
        </w:rPr>
        <w:t xml:space="preserve"> </w:t>
      </w:r>
      <w:r w:rsidRPr="00FF2786">
        <w:rPr>
          <w:rFonts w:ascii="Calibri" w:eastAsia="Calibri" w:hAnsi="Calibri" w:cs="Times New Roman"/>
        </w:rPr>
        <w:t>történő ábrázolásának illetve ábr</w:t>
      </w:r>
      <w:r w:rsidR="00610096">
        <w:rPr>
          <w:rFonts w:ascii="Calibri" w:eastAsia="Calibri" w:hAnsi="Calibri" w:cs="Times New Roman"/>
        </w:rPr>
        <w:t>ázolhatóságának kérdése</w:t>
      </w:r>
      <w:r w:rsidRPr="00FF2786">
        <w:rPr>
          <w:rFonts w:ascii="Calibri" w:eastAsia="Calibri" w:hAnsi="Calibri" w:cs="Times New Roman"/>
        </w:rPr>
        <w:t>.</w:t>
      </w:r>
    </w:p>
    <w:p w:rsidR="00FF2786" w:rsidRDefault="00FF2786" w:rsidP="00610096">
      <w:pPr>
        <w:spacing w:after="0"/>
        <w:rPr>
          <w:rFonts w:ascii="Calibri" w:eastAsia="Calibri" w:hAnsi="Calibri" w:cs="Times New Roman"/>
        </w:rPr>
      </w:pPr>
      <w:r w:rsidRPr="00FF2786">
        <w:rPr>
          <w:rFonts w:ascii="Calibri" w:eastAsia="Calibri" w:hAnsi="Calibri" w:cs="Times New Roman"/>
        </w:rPr>
        <w:t xml:space="preserve">A tervezett </w:t>
      </w:r>
      <w:proofErr w:type="spellStart"/>
      <w:r w:rsidRPr="00FF2786">
        <w:rPr>
          <w:rFonts w:ascii="Calibri" w:eastAsia="Calibri" w:hAnsi="Calibri" w:cs="Times New Roman"/>
        </w:rPr>
        <w:t>workshop</w:t>
      </w:r>
      <w:proofErr w:type="spellEnd"/>
      <w:r w:rsidRPr="00FF2786">
        <w:rPr>
          <w:rFonts w:ascii="Calibri" w:eastAsia="Calibri" w:hAnsi="Calibri" w:cs="Times New Roman"/>
        </w:rPr>
        <w:t xml:space="preserve"> keretei között egy hosszabb távú kutatási projekt első lépéseként a témában rejlő lehetőségek és nehézségek megvitatásá</w:t>
      </w:r>
      <w:r>
        <w:rPr>
          <w:rFonts w:ascii="Calibri" w:eastAsia="Calibri" w:hAnsi="Calibri" w:cs="Times New Roman"/>
        </w:rPr>
        <w:t xml:space="preserve">t tűztük ki elsődleges célként. </w:t>
      </w:r>
      <w:r w:rsidRPr="00FF2786">
        <w:rPr>
          <w:rFonts w:ascii="Calibri" w:eastAsia="Calibri" w:hAnsi="Calibri" w:cs="Times New Roman"/>
        </w:rPr>
        <w:t>Különböző tudományterületekről (irodalom-</w:t>
      </w:r>
      <w:r>
        <w:rPr>
          <w:rFonts w:ascii="Calibri" w:eastAsia="Calibri" w:hAnsi="Calibri" w:cs="Times New Roman"/>
        </w:rPr>
        <w:t xml:space="preserve"> </w:t>
      </w:r>
      <w:r w:rsidRPr="00FF2786">
        <w:rPr>
          <w:rFonts w:ascii="Calibri" w:eastAsia="Calibri" w:hAnsi="Calibri" w:cs="Times New Roman"/>
        </w:rPr>
        <w:t xml:space="preserve">és kultúratudomány, politológia, teológia, szociológia, pszichológia, </w:t>
      </w:r>
      <w:r w:rsidR="00E63BA9">
        <w:rPr>
          <w:rFonts w:ascii="Calibri" w:eastAsia="Calibri" w:hAnsi="Calibri" w:cs="Times New Roman"/>
        </w:rPr>
        <w:t>jogtudomány) várunk rövid (20 perc</w:t>
      </w:r>
      <w:r w:rsidRPr="00FF2786">
        <w:rPr>
          <w:rFonts w:ascii="Calibri" w:eastAsia="Calibri" w:hAnsi="Calibri" w:cs="Times New Roman"/>
        </w:rPr>
        <w:t xml:space="preserve">), </w:t>
      </w:r>
      <w:r w:rsidR="0074794D">
        <w:rPr>
          <w:rFonts w:ascii="Calibri" w:eastAsia="Calibri" w:hAnsi="Calibri" w:cs="Times New Roman"/>
        </w:rPr>
        <w:t>vitaindító előadásokat a bűn</w:t>
      </w:r>
      <w:r>
        <w:rPr>
          <w:rFonts w:ascii="Calibri" w:eastAsia="Calibri" w:hAnsi="Calibri" w:cs="Times New Roman"/>
        </w:rPr>
        <w:t xml:space="preserve"> </w:t>
      </w:r>
      <w:r w:rsidR="00E63BA9">
        <w:rPr>
          <w:rFonts w:ascii="Calibri" w:eastAsia="Calibri" w:hAnsi="Calibri" w:cs="Times New Roman"/>
        </w:rPr>
        <w:t>témájában, amely</w:t>
      </w:r>
      <w:r w:rsidR="000A2ACE">
        <w:rPr>
          <w:rFonts w:ascii="Calibri" w:eastAsia="Calibri" w:hAnsi="Calibri" w:cs="Times New Roman"/>
        </w:rPr>
        <w:t>e</w:t>
      </w:r>
      <w:r w:rsidR="00E63BA9">
        <w:rPr>
          <w:rFonts w:ascii="Calibri" w:eastAsia="Calibri" w:hAnsi="Calibri" w:cs="Times New Roman"/>
        </w:rPr>
        <w:t>ket vita követ.</w:t>
      </w:r>
      <w:r w:rsidRPr="00FF2786">
        <w:rPr>
          <w:rFonts w:ascii="Calibri" w:eastAsia="Calibri" w:hAnsi="Calibri" w:cs="Times New Roman"/>
        </w:rPr>
        <w:t xml:space="preserve"> (A projekt folytatásáról: a kutatás további lépéseiről, az előadások publikálásának lehetőségéről további információk várhatóak a helyszínen.)</w:t>
      </w:r>
    </w:p>
    <w:p w:rsidR="00B75148" w:rsidRPr="00B75148" w:rsidRDefault="00B75148" w:rsidP="00786E09">
      <w:pPr>
        <w:spacing w:after="0"/>
        <w:rPr>
          <w:rFonts w:ascii="Calibri" w:eastAsia="Calibri" w:hAnsi="Calibri" w:cs="Times New Roman"/>
        </w:rPr>
      </w:pPr>
      <w:r w:rsidRPr="00B75148">
        <w:rPr>
          <w:rFonts w:ascii="Calibri" w:eastAsia="Calibri" w:hAnsi="Calibri" w:cs="Times New Roman"/>
        </w:rPr>
        <w:t>Kérjük, hogy amennyiben a felhívás felkeltette érdeklődését, és előadással szeretne részt venni a rendezvényen, 2015. december 31-ig küldje el az előadás munkacímét és rövid összefoglalóját az alábbi email címekre:</w:t>
      </w:r>
      <w:r>
        <w:rPr>
          <w:rFonts w:ascii="Calibri" w:eastAsia="Calibri" w:hAnsi="Calibri" w:cs="Times New Roman"/>
        </w:rPr>
        <w:t xml:space="preserve"> </w:t>
      </w:r>
      <w:proofErr w:type="spellStart"/>
      <w:r w:rsidRPr="00B75148">
        <w:rPr>
          <w:rFonts w:ascii="Calibri" w:eastAsia="Calibri" w:hAnsi="Calibri" w:cs="Times New Roman"/>
        </w:rPr>
        <w:t>pabis.eszter</w:t>
      </w:r>
      <w:proofErr w:type="spellEnd"/>
      <w:r w:rsidRPr="00B75148">
        <w:rPr>
          <w:rFonts w:ascii="Calibri" w:eastAsia="Calibri" w:hAnsi="Calibri" w:cs="Times New Roman"/>
        </w:rPr>
        <w:t>@arts.unideb.hu és balogh.laszlo@arts.unideb.hu</w:t>
      </w:r>
    </w:p>
    <w:p w:rsidR="00B75148" w:rsidRPr="00B75148" w:rsidRDefault="00B75148" w:rsidP="00B75148">
      <w:pPr>
        <w:spacing w:after="0"/>
        <w:jc w:val="left"/>
        <w:rPr>
          <w:rFonts w:ascii="Calibri" w:eastAsia="Calibri" w:hAnsi="Calibri" w:cs="Times New Roman"/>
        </w:rPr>
      </w:pPr>
    </w:p>
    <w:p w:rsidR="00B75148" w:rsidRPr="00B75148" w:rsidRDefault="00B75148" w:rsidP="00B75148">
      <w:pPr>
        <w:spacing w:after="0"/>
        <w:jc w:val="left"/>
        <w:rPr>
          <w:rFonts w:ascii="Calibri" w:eastAsia="Calibri" w:hAnsi="Calibri" w:cs="Times New Roman"/>
        </w:rPr>
      </w:pPr>
      <w:r w:rsidRPr="00B75148">
        <w:rPr>
          <w:rFonts w:ascii="Calibri" w:eastAsia="Calibri" w:hAnsi="Calibri" w:cs="Times New Roman"/>
        </w:rPr>
        <w:t>Minden érdeklődőt szeretettel várunk!</w:t>
      </w:r>
    </w:p>
    <w:p w:rsidR="00B75148" w:rsidRPr="00B75148" w:rsidRDefault="00B75148" w:rsidP="00B75148">
      <w:pPr>
        <w:spacing w:after="0"/>
        <w:jc w:val="left"/>
        <w:rPr>
          <w:rFonts w:ascii="Calibri" w:eastAsia="Calibri" w:hAnsi="Calibri" w:cs="Times New Roman"/>
        </w:rPr>
      </w:pPr>
    </w:p>
    <w:p w:rsidR="00B75148" w:rsidRPr="00B75148" w:rsidRDefault="00B75148" w:rsidP="00B75148">
      <w:pPr>
        <w:spacing w:after="0"/>
        <w:jc w:val="left"/>
        <w:rPr>
          <w:rFonts w:ascii="Calibri" w:eastAsia="Calibri" w:hAnsi="Calibri" w:cs="Times New Roman"/>
        </w:rPr>
      </w:pPr>
      <w:r w:rsidRPr="00B75148">
        <w:rPr>
          <w:rFonts w:ascii="Calibri" w:eastAsia="Calibri" w:hAnsi="Calibri" w:cs="Times New Roman"/>
        </w:rPr>
        <w:t>A Debreceni Egyetem Kulturális Archeológia Kutatócsoportja (</w:t>
      </w:r>
      <w:hyperlink r:id="rId7" w:history="1">
        <w:r w:rsidRPr="00B75148">
          <w:rPr>
            <w:rFonts w:ascii="Calibri" w:eastAsia="Calibri" w:hAnsi="Calibri" w:cs="Times New Roman"/>
          </w:rPr>
          <w:t>www.kultarch.unideb.hu</w:t>
        </w:r>
      </w:hyperlink>
      <w:r w:rsidRPr="00B75148">
        <w:rPr>
          <w:rFonts w:ascii="Calibri" w:eastAsia="Calibri" w:hAnsi="Calibri" w:cs="Times New Roman"/>
        </w:rPr>
        <w:t>)</w:t>
      </w:r>
    </w:p>
    <w:p w:rsidR="00B75148" w:rsidRPr="00B75148" w:rsidRDefault="00B75148" w:rsidP="00B75148">
      <w:pPr>
        <w:spacing w:after="0"/>
        <w:jc w:val="left"/>
        <w:rPr>
          <w:rFonts w:ascii="Calibri" w:eastAsia="Calibri" w:hAnsi="Calibri" w:cs="Times New Roman"/>
        </w:rPr>
      </w:pPr>
    </w:p>
    <w:p w:rsidR="00B75148" w:rsidRPr="00B75148" w:rsidRDefault="00B75148" w:rsidP="00B75148">
      <w:pPr>
        <w:spacing w:after="0"/>
        <w:jc w:val="left"/>
        <w:rPr>
          <w:rFonts w:ascii="Calibri" w:eastAsia="Calibri" w:hAnsi="Calibri" w:cs="Times New Roman"/>
        </w:rPr>
      </w:pPr>
      <w:r w:rsidRPr="00B75148">
        <w:rPr>
          <w:rFonts w:ascii="Calibri" w:eastAsia="Calibri" w:hAnsi="Calibri" w:cs="Times New Roman"/>
        </w:rPr>
        <w:t>Debrecen, 2015. november 15.</w:t>
      </w:r>
    </w:p>
    <w:p w:rsidR="00B75148" w:rsidRPr="00FF2786" w:rsidRDefault="00B75148" w:rsidP="00610096">
      <w:pPr>
        <w:spacing w:after="0"/>
        <w:rPr>
          <w:rFonts w:ascii="Calibri" w:eastAsia="Calibri" w:hAnsi="Calibri" w:cs="Times New Roman"/>
        </w:rPr>
      </w:pPr>
    </w:p>
    <w:p w:rsidR="00FF2786" w:rsidRDefault="00FF2786" w:rsidP="00FF2786">
      <w:pPr>
        <w:spacing w:after="0"/>
      </w:pPr>
    </w:p>
    <w:sectPr w:rsidR="00FF2786" w:rsidSect="00830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173" w:rsidRDefault="00293173" w:rsidP="00580D14">
      <w:pPr>
        <w:spacing w:after="0" w:line="240" w:lineRule="auto"/>
      </w:pPr>
      <w:r>
        <w:separator/>
      </w:r>
    </w:p>
  </w:endnote>
  <w:endnote w:type="continuationSeparator" w:id="0">
    <w:p w:rsidR="00293173" w:rsidRDefault="00293173" w:rsidP="0058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173" w:rsidRDefault="00293173" w:rsidP="00580D14">
      <w:pPr>
        <w:spacing w:after="0" w:line="240" w:lineRule="auto"/>
      </w:pPr>
      <w:r>
        <w:separator/>
      </w:r>
    </w:p>
  </w:footnote>
  <w:footnote w:type="continuationSeparator" w:id="0">
    <w:p w:rsidR="00293173" w:rsidRDefault="00293173" w:rsidP="00580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14"/>
    <w:rsid w:val="0007126B"/>
    <w:rsid w:val="000A2ACE"/>
    <w:rsid w:val="000B62C7"/>
    <w:rsid w:val="00243B0A"/>
    <w:rsid w:val="00270B53"/>
    <w:rsid w:val="00293173"/>
    <w:rsid w:val="002C7FAC"/>
    <w:rsid w:val="00420B5E"/>
    <w:rsid w:val="00492515"/>
    <w:rsid w:val="00580D14"/>
    <w:rsid w:val="00610096"/>
    <w:rsid w:val="00676DAE"/>
    <w:rsid w:val="006C46EC"/>
    <w:rsid w:val="007237B6"/>
    <w:rsid w:val="0074794D"/>
    <w:rsid w:val="00786E09"/>
    <w:rsid w:val="007D5928"/>
    <w:rsid w:val="00830F4C"/>
    <w:rsid w:val="00B75148"/>
    <w:rsid w:val="00BB62EF"/>
    <w:rsid w:val="00BE61BA"/>
    <w:rsid w:val="00D740F4"/>
    <w:rsid w:val="00E63BA9"/>
    <w:rsid w:val="00EF411C"/>
    <w:rsid w:val="00EF432D"/>
    <w:rsid w:val="00F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0F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580D1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80D1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580D1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F278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7514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0B6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B62C7"/>
  </w:style>
  <w:style w:type="paragraph" w:styleId="llb">
    <w:name w:val="footer"/>
    <w:basedOn w:val="Norml"/>
    <w:link w:val="llbChar"/>
    <w:uiPriority w:val="99"/>
    <w:semiHidden/>
    <w:unhideWhenUsed/>
    <w:rsid w:val="000B6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B62C7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63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63BA9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0F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580D1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80D1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580D1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F278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7514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0B6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B62C7"/>
  </w:style>
  <w:style w:type="paragraph" w:styleId="llb">
    <w:name w:val="footer"/>
    <w:basedOn w:val="Norml"/>
    <w:link w:val="llbChar"/>
    <w:uiPriority w:val="99"/>
    <w:semiHidden/>
    <w:unhideWhenUsed/>
    <w:rsid w:val="000B6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B62C7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63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63BA9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ltarch.unideb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karl</cp:lastModifiedBy>
  <cp:revision>2</cp:revision>
  <dcterms:created xsi:type="dcterms:W3CDTF">2016-01-14T10:01:00Z</dcterms:created>
  <dcterms:modified xsi:type="dcterms:W3CDTF">2016-01-14T10:01:00Z</dcterms:modified>
</cp:coreProperties>
</file>